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69E" w:rsidRDefault="0023069E" w:rsidP="0023069E">
      <w:pPr>
        <w:spacing w:after="0"/>
        <w:ind w:left="2126" w:right="215" w:hanging="2126"/>
        <w:jc w:val="center"/>
        <w:rPr>
          <w:rFonts w:ascii="Times New Roman"/>
          <w:b/>
          <w:sz w:val="28"/>
          <w:szCs w:val="28"/>
          <w:lang w:val="en-US"/>
        </w:rPr>
      </w:pPr>
      <w:r w:rsidRPr="00F17DDF">
        <w:rPr>
          <w:rFonts w:ascii="Times New Roman"/>
          <w:b/>
          <w:sz w:val="28"/>
          <w:szCs w:val="28"/>
          <w:lang w:val="en-US"/>
        </w:rPr>
        <w:t>Collections</w:t>
      </w:r>
      <w:r w:rsidRPr="00F17DDF">
        <w:rPr>
          <w:rFonts w:ascii="Times New Roman"/>
          <w:b/>
          <w:spacing w:val="-30"/>
          <w:sz w:val="28"/>
          <w:szCs w:val="28"/>
          <w:lang w:val="en-US"/>
        </w:rPr>
        <w:t xml:space="preserve"> </w:t>
      </w:r>
      <w:r w:rsidRPr="00F17DDF">
        <w:rPr>
          <w:rFonts w:ascii="Times New Roman"/>
          <w:b/>
          <w:sz w:val="28"/>
          <w:szCs w:val="28"/>
          <w:lang w:val="en-US"/>
        </w:rPr>
        <w:t>Visitor</w:t>
      </w:r>
    </w:p>
    <w:p w:rsidR="0023069E" w:rsidRDefault="0023069E" w:rsidP="0023069E">
      <w:pPr>
        <w:spacing w:after="0"/>
        <w:ind w:left="2126" w:right="215" w:hanging="2126"/>
        <w:jc w:val="center"/>
        <w:rPr>
          <w:rFonts w:ascii="Times New Roman"/>
          <w:b/>
          <w:noProof/>
          <w:sz w:val="28"/>
          <w:szCs w:val="28"/>
          <w:lang w:val="en-US"/>
        </w:rPr>
      </w:pPr>
      <w:r w:rsidRPr="00537752">
        <w:rPr>
          <w:rFonts w:ascii="Times New Roman" w:hAnsi="Times New Roman" w:cs="Times New Roman"/>
          <w:i/>
          <w:iCs/>
          <w:sz w:val="20"/>
          <w:szCs w:val="20"/>
          <w:lang w:val="en-US"/>
        </w:rPr>
        <w:t>Please fill the grey fields</w:t>
      </w:r>
      <w:r>
        <w:rPr>
          <w:rFonts w:ascii="Times New Roman" w:hAnsi="Times New Roman" w:cs="Times New Roman"/>
          <w:i/>
          <w:iCs/>
          <w:sz w:val="20"/>
          <w:szCs w:val="20"/>
          <w:lang w:val="en-US"/>
        </w:rPr>
        <w:t>.</w:t>
      </w:r>
    </w:p>
    <w:p w:rsidR="0023069E" w:rsidRPr="00C3638E" w:rsidRDefault="0023069E" w:rsidP="0023069E">
      <w:pPr>
        <w:spacing w:after="0"/>
        <w:ind w:left="2126" w:right="215" w:hanging="2126"/>
        <w:jc w:val="center"/>
        <w:rPr>
          <w:b/>
          <w:sz w:val="20"/>
          <w:szCs w:val="20"/>
          <w:lang w:val="en-US"/>
        </w:rPr>
      </w:pPr>
    </w:p>
    <w:tbl>
      <w:tblPr>
        <w:tblStyle w:val="Tabela-Siatka"/>
        <w:tblW w:w="5000" w:type="pct"/>
        <w:jc w:val="center"/>
        <w:tblLook w:val="04A0" w:firstRow="1" w:lastRow="0" w:firstColumn="1" w:lastColumn="0" w:noHBand="0" w:noVBand="1"/>
      </w:tblPr>
      <w:tblGrid>
        <w:gridCol w:w="2344"/>
        <w:gridCol w:w="6944"/>
      </w:tblGrid>
      <w:tr w:rsidR="0023069E" w:rsidRPr="00356FDA" w:rsidTr="00706F5A">
        <w:trPr>
          <w:jc w:val="center"/>
        </w:trPr>
        <w:tc>
          <w:tcPr>
            <w:tcW w:w="5000" w:type="pct"/>
            <w:gridSpan w:val="2"/>
            <w:tcBorders>
              <w:top w:val="single" w:sz="12" w:space="0" w:color="auto"/>
              <w:left w:val="single" w:sz="12" w:space="0" w:color="auto"/>
              <w:right w:val="single" w:sz="12" w:space="0" w:color="auto"/>
            </w:tcBorders>
          </w:tcPr>
          <w:p w:rsidR="0023069E" w:rsidRDefault="0023069E" w:rsidP="00706F5A">
            <w:pPr>
              <w:pStyle w:val="Tekstpodstawowy"/>
              <w:tabs>
                <w:tab w:val="left" w:pos="1636"/>
              </w:tabs>
              <w:ind w:left="0"/>
              <w:rPr>
                <w:spacing w:val="-1"/>
                <w:sz w:val="22"/>
                <w:szCs w:val="22"/>
              </w:rPr>
            </w:pPr>
            <w:r w:rsidRPr="005B6956">
              <w:rPr>
                <w:spacing w:val="-1"/>
                <w:sz w:val="22"/>
                <w:szCs w:val="22"/>
              </w:rPr>
              <w:t>Researcher:</w:t>
            </w:r>
          </w:p>
          <w:p w:rsidR="0023069E" w:rsidRPr="005B6956" w:rsidRDefault="0023069E" w:rsidP="00706F5A">
            <w:pPr>
              <w:spacing w:after="0"/>
              <w:ind w:right="-40"/>
              <w:rPr>
                <w:rFonts w:ascii="Times New Roman" w:eastAsia="Times New Roman" w:hAnsi="Times New Roman"/>
                <w:i/>
                <w:iCs/>
                <w:spacing w:val="-1"/>
                <w:sz w:val="20"/>
                <w:szCs w:val="20"/>
                <w:lang w:val="en-GB"/>
              </w:rPr>
            </w:pPr>
            <w:r w:rsidRPr="005B6956">
              <w:rPr>
                <w:rFonts w:ascii="Times New Roman" w:eastAsia="Times New Roman" w:hAnsi="Times New Roman"/>
                <w:i/>
                <w:iCs/>
                <w:spacing w:val="-1"/>
                <w:sz w:val="20"/>
                <w:szCs w:val="20"/>
                <w:lang w:val="en-GB"/>
              </w:rPr>
              <w:t>(</w:t>
            </w:r>
            <w:r>
              <w:rPr>
                <w:rFonts w:ascii="Times New Roman" w:eastAsia="Times New Roman" w:hAnsi="Times New Roman"/>
                <w:i/>
                <w:iCs/>
                <w:spacing w:val="-1"/>
                <w:sz w:val="20"/>
                <w:szCs w:val="20"/>
                <w:lang w:val="en-GB"/>
              </w:rPr>
              <w:t>Full n</w:t>
            </w:r>
            <w:r w:rsidRPr="002B4827">
              <w:rPr>
                <w:rFonts w:ascii="Times New Roman" w:eastAsia="Times New Roman" w:hAnsi="Times New Roman"/>
                <w:i/>
                <w:iCs/>
                <w:spacing w:val="-1"/>
                <w:sz w:val="20"/>
                <w:szCs w:val="20"/>
                <w:lang w:val="en-GB"/>
              </w:rPr>
              <w:t>ame, affiliation</w:t>
            </w:r>
            <w:r>
              <w:rPr>
                <w:rFonts w:ascii="Times New Roman" w:eastAsia="Times New Roman" w:hAnsi="Times New Roman"/>
                <w:i/>
                <w:iCs/>
                <w:spacing w:val="-1"/>
                <w:sz w:val="20"/>
                <w:szCs w:val="20"/>
                <w:lang w:val="en-GB"/>
              </w:rPr>
              <w:t>,</w:t>
            </w:r>
            <w:r w:rsidRPr="002B4827">
              <w:rPr>
                <w:rFonts w:ascii="Times New Roman" w:eastAsia="Times New Roman" w:hAnsi="Times New Roman"/>
                <w:i/>
                <w:iCs/>
                <w:spacing w:val="-1"/>
                <w:sz w:val="20"/>
                <w:szCs w:val="20"/>
                <w:lang w:val="en-GB"/>
              </w:rPr>
              <w:t xml:space="preserve"> and e</w:t>
            </w:r>
            <w:r>
              <w:rPr>
                <w:rFonts w:ascii="Times New Roman" w:eastAsia="Times New Roman" w:hAnsi="Times New Roman"/>
                <w:i/>
                <w:iCs/>
                <w:spacing w:val="-1"/>
                <w:sz w:val="20"/>
                <w:szCs w:val="20"/>
                <w:lang w:val="en-GB"/>
              </w:rPr>
              <w:t>-</w:t>
            </w:r>
            <w:r w:rsidRPr="002B4827">
              <w:rPr>
                <w:rFonts w:ascii="Times New Roman" w:eastAsia="Times New Roman" w:hAnsi="Times New Roman"/>
                <w:i/>
                <w:iCs/>
                <w:spacing w:val="-1"/>
                <w:sz w:val="20"/>
                <w:szCs w:val="20"/>
                <w:lang w:val="en-GB"/>
              </w:rPr>
              <w:t>mail</w:t>
            </w:r>
            <w:r>
              <w:rPr>
                <w:rFonts w:ascii="Times New Roman" w:eastAsia="Times New Roman" w:hAnsi="Times New Roman"/>
                <w:i/>
                <w:iCs/>
                <w:spacing w:val="-1"/>
                <w:sz w:val="20"/>
                <w:szCs w:val="20"/>
                <w:lang w:val="en-GB"/>
              </w:rPr>
              <w:t>.</w:t>
            </w:r>
            <w:r w:rsidRPr="002B4827">
              <w:rPr>
                <w:rFonts w:ascii="Times New Roman" w:eastAsia="Times New Roman" w:hAnsi="Times New Roman"/>
                <w:i/>
                <w:iCs/>
                <w:spacing w:val="-1"/>
                <w:sz w:val="20"/>
                <w:szCs w:val="20"/>
                <w:lang w:val="en-GB"/>
              </w:rPr>
              <w:t xml:space="preserve"> </w:t>
            </w:r>
            <w:r w:rsidRPr="005B6956">
              <w:rPr>
                <w:rFonts w:ascii="Times New Roman" w:eastAsia="Times New Roman" w:hAnsi="Times New Roman"/>
                <w:i/>
                <w:iCs/>
                <w:spacing w:val="-1"/>
                <w:sz w:val="20"/>
                <w:szCs w:val="20"/>
                <w:lang w:val="en-GB"/>
              </w:rPr>
              <w:t>Students</w:t>
            </w:r>
            <w:r w:rsidRPr="005B6956">
              <w:rPr>
                <w:rFonts w:ascii="Times New Roman" w:eastAsia="Times New Roman" w:hAnsi="Times New Roman"/>
                <w:i/>
                <w:iCs/>
                <w:sz w:val="20"/>
                <w:szCs w:val="20"/>
                <w:lang w:val="en-GB"/>
              </w:rPr>
              <w:t xml:space="preserve"> </w:t>
            </w:r>
            <w:r w:rsidRPr="005B6956">
              <w:rPr>
                <w:rFonts w:ascii="Times New Roman" w:eastAsia="Times New Roman" w:hAnsi="Times New Roman"/>
                <w:i/>
                <w:iCs/>
                <w:spacing w:val="-1"/>
                <w:sz w:val="20"/>
                <w:szCs w:val="20"/>
                <w:lang w:val="en-GB"/>
              </w:rPr>
              <w:t>must</w:t>
            </w:r>
            <w:r w:rsidRPr="005B6956">
              <w:rPr>
                <w:rFonts w:ascii="Times New Roman" w:eastAsia="Times New Roman" w:hAnsi="Times New Roman"/>
                <w:i/>
                <w:iCs/>
                <w:sz w:val="20"/>
                <w:szCs w:val="20"/>
                <w:lang w:val="en-GB"/>
              </w:rPr>
              <w:t xml:space="preserve"> </w:t>
            </w:r>
            <w:r w:rsidRPr="005B6956">
              <w:rPr>
                <w:rFonts w:ascii="Times New Roman" w:eastAsia="Times New Roman" w:hAnsi="Times New Roman"/>
                <w:i/>
                <w:iCs/>
                <w:spacing w:val="-1"/>
                <w:sz w:val="20"/>
                <w:szCs w:val="20"/>
                <w:lang w:val="en-GB"/>
              </w:rPr>
              <w:t>include</w:t>
            </w:r>
            <w:r w:rsidRPr="005B6956">
              <w:rPr>
                <w:rFonts w:ascii="Times New Roman" w:eastAsia="Times New Roman" w:hAnsi="Times New Roman"/>
                <w:i/>
                <w:iCs/>
                <w:sz w:val="20"/>
                <w:szCs w:val="20"/>
                <w:lang w:val="en-GB"/>
              </w:rPr>
              <w:t xml:space="preserve"> a </w:t>
            </w:r>
            <w:r w:rsidRPr="005B6956">
              <w:rPr>
                <w:rFonts w:ascii="Times New Roman" w:eastAsia="Times New Roman" w:hAnsi="Times New Roman"/>
                <w:i/>
                <w:iCs/>
                <w:spacing w:val="-1"/>
                <w:sz w:val="20"/>
                <w:szCs w:val="20"/>
                <w:lang w:val="en-GB"/>
              </w:rPr>
              <w:t>letter</w:t>
            </w:r>
            <w:r w:rsidRPr="005B6956">
              <w:rPr>
                <w:rFonts w:ascii="Times New Roman" w:eastAsia="Times New Roman" w:hAnsi="Times New Roman"/>
                <w:i/>
                <w:iCs/>
                <w:spacing w:val="-2"/>
                <w:sz w:val="20"/>
                <w:szCs w:val="20"/>
                <w:lang w:val="en-GB"/>
              </w:rPr>
              <w:t xml:space="preserve"> </w:t>
            </w:r>
            <w:r w:rsidRPr="005B6956">
              <w:rPr>
                <w:rFonts w:ascii="Times New Roman" w:eastAsia="Times New Roman" w:hAnsi="Times New Roman"/>
                <w:i/>
                <w:iCs/>
                <w:sz w:val="20"/>
                <w:szCs w:val="20"/>
                <w:lang w:val="en-GB"/>
              </w:rPr>
              <w:t xml:space="preserve">of </w:t>
            </w:r>
            <w:r w:rsidRPr="005B6956">
              <w:rPr>
                <w:rFonts w:ascii="Times New Roman" w:eastAsia="Times New Roman" w:hAnsi="Times New Roman"/>
                <w:i/>
                <w:iCs/>
                <w:spacing w:val="-1"/>
                <w:sz w:val="20"/>
                <w:szCs w:val="20"/>
                <w:lang w:val="en-GB"/>
              </w:rPr>
              <w:t>support</w:t>
            </w:r>
            <w:r w:rsidRPr="005B6956">
              <w:rPr>
                <w:rFonts w:ascii="Times New Roman" w:eastAsia="Times New Roman" w:hAnsi="Times New Roman"/>
                <w:i/>
                <w:iCs/>
                <w:sz w:val="20"/>
                <w:szCs w:val="20"/>
                <w:lang w:val="en-GB"/>
              </w:rPr>
              <w:t xml:space="preserve"> </w:t>
            </w:r>
            <w:r w:rsidRPr="005B6956">
              <w:rPr>
                <w:rFonts w:ascii="Times New Roman" w:eastAsia="Times New Roman" w:hAnsi="Times New Roman"/>
                <w:i/>
                <w:iCs/>
                <w:spacing w:val="-1"/>
                <w:sz w:val="20"/>
                <w:szCs w:val="20"/>
                <w:lang w:val="en-GB"/>
              </w:rPr>
              <w:t>from their</w:t>
            </w:r>
            <w:r w:rsidRPr="005B6956">
              <w:rPr>
                <w:rFonts w:ascii="Times New Roman" w:eastAsia="Times New Roman" w:hAnsi="Times New Roman"/>
                <w:i/>
                <w:iCs/>
                <w:sz w:val="20"/>
                <w:szCs w:val="20"/>
                <w:lang w:val="en-GB"/>
              </w:rPr>
              <w:t xml:space="preserve"> </w:t>
            </w:r>
            <w:r>
              <w:rPr>
                <w:rFonts w:ascii="Times New Roman" w:eastAsia="Times New Roman" w:hAnsi="Times New Roman"/>
                <w:i/>
                <w:iCs/>
                <w:spacing w:val="-1"/>
                <w:sz w:val="20"/>
                <w:szCs w:val="20"/>
                <w:lang w:val="en-GB"/>
              </w:rPr>
              <w:t>A</w:t>
            </w:r>
            <w:r w:rsidRPr="005B6956">
              <w:rPr>
                <w:rFonts w:ascii="Times New Roman" w:eastAsia="Times New Roman" w:hAnsi="Times New Roman"/>
                <w:i/>
                <w:iCs/>
                <w:spacing w:val="-1"/>
                <w:sz w:val="20"/>
                <w:szCs w:val="20"/>
                <w:lang w:val="en-GB"/>
              </w:rPr>
              <w:t>dvisor,</w:t>
            </w:r>
            <w:r w:rsidRPr="005B6956">
              <w:rPr>
                <w:rFonts w:ascii="Times New Roman" w:eastAsia="Times New Roman" w:hAnsi="Times New Roman"/>
                <w:i/>
                <w:iCs/>
                <w:sz w:val="20"/>
                <w:szCs w:val="20"/>
                <w:lang w:val="en-GB"/>
              </w:rPr>
              <w:t xml:space="preserve"> </w:t>
            </w:r>
            <w:r w:rsidRPr="005B6956">
              <w:rPr>
                <w:rFonts w:ascii="Times New Roman" w:eastAsia="Times New Roman" w:hAnsi="Times New Roman"/>
                <w:i/>
                <w:iCs/>
                <w:spacing w:val="-1"/>
                <w:sz w:val="20"/>
                <w:szCs w:val="20"/>
                <w:lang w:val="en-GB"/>
              </w:rPr>
              <w:t>stating purpose</w:t>
            </w:r>
            <w:r w:rsidRPr="005B6956">
              <w:rPr>
                <w:rFonts w:ascii="Times New Roman" w:eastAsia="Times New Roman" w:hAnsi="Times New Roman"/>
                <w:i/>
                <w:iCs/>
                <w:sz w:val="20"/>
                <w:szCs w:val="20"/>
                <w:lang w:val="en-GB"/>
              </w:rPr>
              <w:t xml:space="preserve"> </w:t>
            </w:r>
            <w:r w:rsidRPr="005B6956">
              <w:rPr>
                <w:rFonts w:ascii="Times New Roman" w:eastAsia="Times New Roman" w:hAnsi="Times New Roman"/>
                <w:i/>
                <w:iCs/>
                <w:spacing w:val="-1"/>
                <w:sz w:val="20"/>
                <w:szCs w:val="20"/>
                <w:lang w:val="en-GB"/>
              </w:rPr>
              <w:t xml:space="preserve">of visit </w:t>
            </w:r>
            <w:r w:rsidRPr="005B6956">
              <w:rPr>
                <w:rFonts w:ascii="Times New Roman" w:eastAsia="Times New Roman" w:hAnsi="Times New Roman"/>
                <w:i/>
                <w:iCs/>
                <w:sz w:val="20"/>
                <w:szCs w:val="20"/>
                <w:lang w:val="en-GB"/>
              </w:rPr>
              <w:t>and</w:t>
            </w:r>
            <w:r>
              <w:rPr>
                <w:rFonts w:ascii="Times New Roman" w:eastAsia="Times New Roman" w:hAnsi="Times New Roman"/>
                <w:i/>
                <w:iCs/>
                <w:sz w:val="20"/>
                <w:szCs w:val="20"/>
                <w:lang w:val="en-GB"/>
              </w:rPr>
              <w:t xml:space="preserve"> the</w:t>
            </w:r>
            <w:r w:rsidRPr="005B6956">
              <w:rPr>
                <w:rFonts w:ascii="Times New Roman" w:eastAsia="Times New Roman" w:hAnsi="Times New Roman"/>
                <w:i/>
                <w:iCs/>
                <w:spacing w:val="-1"/>
                <w:sz w:val="20"/>
                <w:szCs w:val="20"/>
                <w:lang w:val="en-GB"/>
              </w:rPr>
              <w:t xml:space="preserve"> </w:t>
            </w:r>
            <w:r>
              <w:rPr>
                <w:rFonts w:ascii="Times New Roman" w:eastAsia="Times New Roman" w:hAnsi="Times New Roman"/>
                <w:i/>
                <w:iCs/>
                <w:spacing w:val="-1"/>
                <w:sz w:val="20"/>
                <w:szCs w:val="20"/>
                <w:lang w:val="en-GB"/>
              </w:rPr>
              <w:t>S</w:t>
            </w:r>
            <w:r w:rsidRPr="005B6956">
              <w:rPr>
                <w:rFonts w:ascii="Times New Roman" w:eastAsia="Times New Roman" w:hAnsi="Times New Roman"/>
                <w:i/>
                <w:iCs/>
                <w:spacing w:val="-1"/>
                <w:sz w:val="20"/>
                <w:szCs w:val="20"/>
                <w:lang w:val="en-GB"/>
              </w:rPr>
              <w:t>tudents’ experience</w:t>
            </w:r>
            <w:r>
              <w:rPr>
                <w:rFonts w:ascii="Times New Roman" w:eastAsia="Times New Roman" w:hAnsi="Times New Roman"/>
                <w:i/>
                <w:iCs/>
                <w:spacing w:val="-1"/>
                <w:sz w:val="20"/>
                <w:szCs w:val="20"/>
                <w:lang w:val="en-GB"/>
              </w:rPr>
              <w:t xml:space="preserve"> </w:t>
            </w:r>
            <w:r w:rsidRPr="005B6956">
              <w:rPr>
                <w:rFonts w:ascii="Times New Roman" w:eastAsia="Times New Roman" w:hAnsi="Times New Roman"/>
                <w:i/>
                <w:iCs/>
                <w:spacing w:val="-1"/>
                <w:sz w:val="20"/>
                <w:szCs w:val="20"/>
                <w:lang w:val="en-GB"/>
              </w:rPr>
              <w:t>with</w:t>
            </w:r>
            <w:r w:rsidRPr="005B6956">
              <w:rPr>
                <w:rFonts w:ascii="Times New Roman" w:eastAsia="Times New Roman" w:hAnsi="Times New Roman"/>
                <w:i/>
                <w:iCs/>
                <w:spacing w:val="1"/>
                <w:sz w:val="20"/>
                <w:szCs w:val="20"/>
                <w:lang w:val="en-GB"/>
              </w:rPr>
              <w:t xml:space="preserve"> </w:t>
            </w:r>
            <w:r w:rsidRPr="005B6956">
              <w:rPr>
                <w:rFonts w:ascii="Times New Roman" w:eastAsia="Times New Roman" w:hAnsi="Times New Roman"/>
                <w:i/>
                <w:iCs/>
                <w:spacing w:val="-1"/>
                <w:sz w:val="20"/>
                <w:szCs w:val="20"/>
                <w:lang w:val="en-GB"/>
              </w:rPr>
              <w:t>the conducted</w:t>
            </w:r>
            <w:r w:rsidRPr="005B6956">
              <w:rPr>
                <w:rFonts w:ascii="Times New Roman" w:eastAsia="Times New Roman" w:hAnsi="Times New Roman"/>
                <w:i/>
                <w:iCs/>
                <w:spacing w:val="1"/>
                <w:sz w:val="20"/>
                <w:szCs w:val="20"/>
                <w:lang w:val="en-GB"/>
              </w:rPr>
              <w:t xml:space="preserve"> </w:t>
            </w:r>
            <w:r w:rsidRPr="005B6956">
              <w:rPr>
                <w:rFonts w:ascii="Times New Roman" w:eastAsia="Times New Roman" w:hAnsi="Times New Roman"/>
                <w:i/>
                <w:iCs/>
                <w:spacing w:val="-1"/>
                <w:sz w:val="20"/>
                <w:szCs w:val="20"/>
                <w:lang w:val="en-GB"/>
              </w:rPr>
              <w:t>research</w:t>
            </w:r>
            <w:r>
              <w:rPr>
                <w:rFonts w:ascii="Times New Roman" w:eastAsia="Times New Roman" w:hAnsi="Times New Roman"/>
                <w:i/>
                <w:iCs/>
                <w:spacing w:val="-1"/>
                <w:sz w:val="20"/>
                <w:szCs w:val="20"/>
                <w:lang w:val="en-GB"/>
              </w:rPr>
              <w:t xml:space="preserve"> and handling the specimens</w:t>
            </w:r>
            <w:r w:rsidRPr="005B6956">
              <w:rPr>
                <w:rFonts w:ascii="Times New Roman" w:eastAsia="Times New Roman" w:hAnsi="Times New Roman"/>
                <w:i/>
                <w:iCs/>
                <w:spacing w:val="-1"/>
                <w:sz w:val="20"/>
                <w:szCs w:val="20"/>
                <w:lang w:val="en-GB"/>
              </w:rPr>
              <w:t>)</w:t>
            </w:r>
          </w:p>
        </w:tc>
      </w:tr>
      <w:tr w:rsidR="0023069E" w:rsidRPr="00356FDA" w:rsidTr="00706F5A">
        <w:trPr>
          <w:jc w:val="center"/>
        </w:trPr>
        <w:tc>
          <w:tcPr>
            <w:tcW w:w="5000" w:type="pct"/>
            <w:gridSpan w:val="2"/>
            <w:tcBorders>
              <w:left w:val="single" w:sz="12" w:space="0" w:color="auto"/>
              <w:bottom w:val="single" w:sz="12" w:space="0" w:color="auto"/>
              <w:right w:val="single" w:sz="12" w:space="0" w:color="auto"/>
            </w:tcBorders>
            <w:shd w:val="clear" w:color="auto" w:fill="F2F2F2" w:themeFill="background1" w:themeFillShade="F2"/>
          </w:tcPr>
          <w:p w:rsidR="0023069E" w:rsidRDefault="0023069E" w:rsidP="00706F5A">
            <w:pPr>
              <w:pStyle w:val="Table"/>
              <w:jc w:val="left"/>
            </w:pPr>
          </w:p>
        </w:tc>
      </w:tr>
      <w:tr w:rsidR="0023069E" w:rsidRPr="00356FDA" w:rsidTr="00706F5A">
        <w:trPr>
          <w:jc w:val="center"/>
        </w:trPr>
        <w:tc>
          <w:tcPr>
            <w:tcW w:w="5000" w:type="pct"/>
            <w:gridSpan w:val="2"/>
            <w:tcBorders>
              <w:top w:val="single" w:sz="12" w:space="0" w:color="auto"/>
              <w:left w:val="single" w:sz="12" w:space="0" w:color="auto"/>
              <w:right w:val="single" w:sz="12" w:space="0" w:color="auto"/>
            </w:tcBorders>
          </w:tcPr>
          <w:p w:rsidR="0023069E" w:rsidRDefault="0023069E" w:rsidP="00706F5A">
            <w:pPr>
              <w:pStyle w:val="Tekstpodstawowy"/>
              <w:tabs>
                <w:tab w:val="left" w:pos="1636"/>
              </w:tabs>
              <w:ind w:left="0"/>
              <w:rPr>
                <w:spacing w:val="-1"/>
              </w:rPr>
            </w:pPr>
            <w:r w:rsidRPr="004C5472">
              <w:rPr>
                <w:spacing w:val="-1"/>
                <w:sz w:val="22"/>
                <w:szCs w:val="22"/>
              </w:rPr>
              <w:t>Material studied</w:t>
            </w:r>
            <w:r w:rsidR="00644426">
              <w:rPr>
                <w:spacing w:val="-1"/>
                <w:sz w:val="22"/>
                <w:szCs w:val="22"/>
              </w:rPr>
              <w:t xml:space="preserve"> </w:t>
            </w:r>
            <w:r w:rsidR="00644426" w:rsidRPr="00644426">
              <w:rPr>
                <w:i/>
                <w:spacing w:val="-1"/>
                <w:sz w:val="20"/>
                <w:szCs w:val="20"/>
              </w:rPr>
              <w:t xml:space="preserve">(ZPAL </w:t>
            </w:r>
            <w:r w:rsidR="00356FDA">
              <w:rPr>
                <w:i/>
                <w:iCs/>
                <w:sz w:val="20"/>
                <w:szCs w:val="20"/>
              </w:rPr>
              <w:t>catalogue</w:t>
            </w:r>
            <w:r w:rsidR="00356FDA" w:rsidRPr="007819DF">
              <w:rPr>
                <w:i/>
                <w:iCs/>
                <w:sz w:val="20"/>
                <w:szCs w:val="20"/>
              </w:rPr>
              <w:t xml:space="preserve"> </w:t>
            </w:r>
            <w:r w:rsidR="00644426" w:rsidRPr="00644426">
              <w:rPr>
                <w:i/>
                <w:spacing w:val="-1"/>
                <w:sz w:val="20"/>
                <w:szCs w:val="20"/>
              </w:rPr>
              <w:t>numbers required)</w:t>
            </w:r>
            <w:r w:rsidRPr="004C5472">
              <w:rPr>
                <w:spacing w:val="-1"/>
                <w:sz w:val="22"/>
                <w:szCs w:val="22"/>
              </w:rPr>
              <w:t>:</w:t>
            </w:r>
          </w:p>
        </w:tc>
      </w:tr>
      <w:tr w:rsidR="0023069E" w:rsidRPr="00356FDA" w:rsidTr="00706F5A">
        <w:trPr>
          <w:jc w:val="center"/>
        </w:trPr>
        <w:tc>
          <w:tcPr>
            <w:tcW w:w="5000" w:type="pct"/>
            <w:gridSpan w:val="2"/>
            <w:tcBorders>
              <w:left w:val="single" w:sz="12" w:space="0" w:color="auto"/>
              <w:bottom w:val="single" w:sz="12" w:space="0" w:color="auto"/>
              <w:right w:val="single" w:sz="12" w:space="0" w:color="auto"/>
            </w:tcBorders>
            <w:shd w:val="clear" w:color="auto" w:fill="F2F2F2" w:themeFill="background1" w:themeFillShade="F2"/>
          </w:tcPr>
          <w:p w:rsidR="0023069E" w:rsidRDefault="0023069E" w:rsidP="00706F5A">
            <w:pPr>
              <w:pStyle w:val="Table"/>
              <w:jc w:val="left"/>
            </w:pPr>
          </w:p>
        </w:tc>
      </w:tr>
      <w:tr w:rsidR="0023069E" w:rsidRPr="00356FDA" w:rsidTr="00706F5A">
        <w:trPr>
          <w:jc w:val="center"/>
        </w:trPr>
        <w:tc>
          <w:tcPr>
            <w:tcW w:w="5000" w:type="pct"/>
            <w:gridSpan w:val="2"/>
            <w:tcBorders>
              <w:top w:val="single" w:sz="12" w:space="0" w:color="auto"/>
              <w:left w:val="single" w:sz="12" w:space="0" w:color="auto"/>
              <w:right w:val="single" w:sz="12" w:space="0" w:color="auto"/>
            </w:tcBorders>
          </w:tcPr>
          <w:p w:rsidR="0023069E" w:rsidRPr="008654C3" w:rsidRDefault="008654C3" w:rsidP="008654C3">
            <w:pPr>
              <w:pStyle w:val="Tekstpodstawowy"/>
              <w:ind w:left="0"/>
              <w:rPr>
                <w:sz w:val="22"/>
                <w:szCs w:val="22"/>
              </w:rPr>
            </w:pPr>
            <w:r w:rsidRPr="002969A3">
              <w:rPr>
                <w:sz w:val="22"/>
                <w:szCs w:val="22"/>
              </w:rPr>
              <w:t>Purpose of research</w:t>
            </w:r>
            <w:r>
              <w:rPr>
                <w:sz w:val="22"/>
                <w:szCs w:val="22"/>
              </w:rPr>
              <w:t xml:space="preserve"> (</w:t>
            </w:r>
            <w:r w:rsidRPr="008654C3">
              <w:rPr>
                <w:i/>
                <w:sz w:val="22"/>
                <w:szCs w:val="22"/>
              </w:rPr>
              <w:t>grant</w:t>
            </w:r>
            <w:r>
              <w:rPr>
                <w:sz w:val="22"/>
                <w:szCs w:val="22"/>
              </w:rPr>
              <w:t xml:space="preserve"> </w:t>
            </w:r>
            <w:r w:rsidRPr="008654C3">
              <w:rPr>
                <w:i/>
                <w:sz w:val="22"/>
                <w:szCs w:val="22"/>
              </w:rPr>
              <w:t>project, PhD thesis</w:t>
            </w:r>
            <w:r w:rsidR="002F422A">
              <w:rPr>
                <w:i/>
                <w:sz w:val="22"/>
                <w:szCs w:val="22"/>
              </w:rPr>
              <w:t>, publication</w:t>
            </w:r>
            <w:r>
              <w:rPr>
                <w:sz w:val="22"/>
                <w:szCs w:val="22"/>
              </w:rPr>
              <w:t>) and its scientific merits</w:t>
            </w:r>
            <w:r w:rsidRPr="002969A3">
              <w:rPr>
                <w:sz w:val="22"/>
                <w:szCs w:val="22"/>
              </w:rPr>
              <w:t>:</w:t>
            </w:r>
          </w:p>
        </w:tc>
      </w:tr>
      <w:tr w:rsidR="0023069E" w:rsidRPr="00356FDA" w:rsidTr="00706F5A">
        <w:trPr>
          <w:jc w:val="center"/>
        </w:trPr>
        <w:tc>
          <w:tcPr>
            <w:tcW w:w="5000" w:type="pct"/>
            <w:gridSpan w:val="2"/>
            <w:tcBorders>
              <w:left w:val="single" w:sz="12" w:space="0" w:color="auto"/>
              <w:bottom w:val="single" w:sz="12" w:space="0" w:color="auto"/>
              <w:right w:val="single" w:sz="12" w:space="0" w:color="auto"/>
            </w:tcBorders>
            <w:shd w:val="clear" w:color="auto" w:fill="F2F2F2" w:themeFill="background1" w:themeFillShade="F2"/>
          </w:tcPr>
          <w:p w:rsidR="0023069E" w:rsidRPr="008654C3" w:rsidRDefault="0023069E" w:rsidP="00706F5A">
            <w:pPr>
              <w:pStyle w:val="Table"/>
              <w:jc w:val="left"/>
              <w:rPr>
                <w:lang w:val="en-GB"/>
              </w:rPr>
            </w:pPr>
          </w:p>
        </w:tc>
      </w:tr>
      <w:tr w:rsidR="0023069E" w:rsidRPr="00356FDA" w:rsidTr="00706F5A">
        <w:trPr>
          <w:jc w:val="center"/>
        </w:trPr>
        <w:tc>
          <w:tcPr>
            <w:tcW w:w="5000" w:type="pct"/>
            <w:gridSpan w:val="2"/>
            <w:tcBorders>
              <w:top w:val="single" w:sz="12" w:space="0" w:color="auto"/>
              <w:left w:val="single" w:sz="12" w:space="0" w:color="auto"/>
              <w:right w:val="single" w:sz="12" w:space="0" w:color="auto"/>
            </w:tcBorders>
          </w:tcPr>
          <w:p w:rsidR="008654C3" w:rsidRDefault="008654C3" w:rsidP="008654C3">
            <w:pPr>
              <w:pStyle w:val="Tekstpodstawowy"/>
              <w:ind w:left="0"/>
              <w:rPr>
                <w:sz w:val="22"/>
                <w:szCs w:val="22"/>
              </w:rPr>
            </w:pPr>
            <w:r w:rsidRPr="008F4BC4">
              <w:rPr>
                <w:sz w:val="22"/>
                <w:szCs w:val="22"/>
              </w:rPr>
              <w:t>Methods</w:t>
            </w:r>
            <w:r w:rsidRPr="008F4BC4">
              <w:rPr>
                <w:spacing w:val="-9"/>
                <w:sz w:val="22"/>
                <w:szCs w:val="22"/>
              </w:rPr>
              <w:t xml:space="preserve"> </w:t>
            </w:r>
            <w:r w:rsidRPr="008F4BC4">
              <w:rPr>
                <w:sz w:val="22"/>
                <w:szCs w:val="22"/>
              </w:rPr>
              <w:t>applied:</w:t>
            </w:r>
          </w:p>
          <w:p w:rsidR="008654C3" w:rsidRDefault="008654C3" w:rsidP="008654C3">
            <w:pPr>
              <w:pStyle w:val="Tekstpodstawowy"/>
              <w:ind w:left="0"/>
              <w:rPr>
                <w:i/>
                <w:iCs/>
                <w:sz w:val="20"/>
                <w:szCs w:val="20"/>
                <w:lang w:val="en-GB"/>
              </w:rPr>
            </w:pPr>
            <w:r w:rsidRPr="008F4BC4">
              <w:rPr>
                <w:i/>
                <w:iCs/>
                <w:spacing w:val="-1"/>
                <w:sz w:val="20"/>
                <w:lang w:val="en-GB"/>
              </w:rPr>
              <w:t>(</w:t>
            </w:r>
            <w:r>
              <w:rPr>
                <w:i/>
                <w:iCs/>
                <w:spacing w:val="-1"/>
                <w:sz w:val="20"/>
                <w:lang w:val="en-GB"/>
              </w:rPr>
              <w:t>If any form of modification</w:t>
            </w:r>
            <w:r w:rsidRPr="008F4BC4">
              <w:rPr>
                <w:i/>
                <w:iCs/>
                <w:sz w:val="20"/>
                <w:lang w:val="en-GB"/>
              </w:rPr>
              <w:t xml:space="preserve"> </w:t>
            </w:r>
            <w:r>
              <w:rPr>
                <w:i/>
                <w:iCs/>
                <w:sz w:val="20"/>
                <w:lang w:val="en-GB"/>
              </w:rPr>
              <w:t xml:space="preserve">of specimen </w:t>
            </w:r>
            <w:r w:rsidRPr="008F4BC4">
              <w:rPr>
                <w:i/>
                <w:iCs/>
                <w:spacing w:val="-1"/>
                <w:sz w:val="20"/>
                <w:lang w:val="en-GB"/>
              </w:rPr>
              <w:t>is required, please</w:t>
            </w:r>
            <w:r w:rsidRPr="008F4BC4">
              <w:rPr>
                <w:i/>
                <w:iCs/>
                <w:sz w:val="20"/>
                <w:lang w:val="en-GB"/>
              </w:rPr>
              <w:t xml:space="preserve"> </w:t>
            </w:r>
            <w:r w:rsidRPr="008F4BC4">
              <w:rPr>
                <w:i/>
                <w:iCs/>
                <w:spacing w:val="-2"/>
                <w:sz w:val="20"/>
                <w:lang w:val="en-GB"/>
              </w:rPr>
              <w:t>submit</w:t>
            </w:r>
            <w:r w:rsidRPr="008F4BC4">
              <w:rPr>
                <w:i/>
                <w:iCs/>
                <w:spacing w:val="1"/>
                <w:sz w:val="20"/>
                <w:lang w:val="en-GB"/>
              </w:rPr>
              <w:t xml:space="preserve"> </w:t>
            </w:r>
            <w:r w:rsidRPr="008F4BC4">
              <w:rPr>
                <w:i/>
                <w:iCs/>
                <w:sz w:val="20"/>
                <w:lang w:val="en-GB"/>
              </w:rPr>
              <w:t>a</w:t>
            </w:r>
            <w:r w:rsidRPr="008F4BC4">
              <w:rPr>
                <w:i/>
                <w:iCs/>
                <w:spacing w:val="1"/>
                <w:sz w:val="20"/>
                <w:lang w:val="en-GB"/>
              </w:rPr>
              <w:t xml:space="preserve"> </w:t>
            </w:r>
            <w:r>
              <w:rPr>
                <w:b/>
                <w:i/>
                <w:iCs/>
                <w:spacing w:val="-1"/>
                <w:sz w:val="20"/>
                <w:lang w:val="en-GB"/>
              </w:rPr>
              <w:t>D</w:t>
            </w:r>
            <w:r w:rsidRPr="008F4BC4">
              <w:rPr>
                <w:b/>
                <w:i/>
                <w:iCs/>
                <w:spacing w:val="-1"/>
                <w:sz w:val="20"/>
                <w:lang w:val="en-GB"/>
              </w:rPr>
              <w:t>estructive sampling</w:t>
            </w:r>
            <w:r w:rsidRPr="008F4BC4">
              <w:rPr>
                <w:b/>
                <w:i/>
                <w:iCs/>
                <w:sz w:val="20"/>
                <w:lang w:val="en-GB"/>
              </w:rPr>
              <w:t xml:space="preserve"> </w:t>
            </w:r>
            <w:r w:rsidRPr="008F4BC4">
              <w:rPr>
                <w:b/>
                <w:i/>
                <w:iCs/>
                <w:spacing w:val="-1"/>
                <w:sz w:val="20"/>
                <w:lang w:val="en-GB"/>
              </w:rPr>
              <w:t>application</w:t>
            </w:r>
            <w:r w:rsidRPr="008F4BC4">
              <w:rPr>
                <w:i/>
                <w:iCs/>
                <w:spacing w:val="-1"/>
                <w:sz w:val="20"/>
                <w:lang w:val="en-GB"/>
              </w:rPr>
              <w:t>;</w:t>
            </w:r>
            <w:r>
              <w:rPr>
                <w:i/>
                <w:iCs/>
                <w:sz w:val="20"/>
                <w:szCs w:val="20"/>
                <w:lang w:val="en-GB"/>
              </w:rPr>
              <w:t xml:space="preserve"> </w:t>
            </w:r>
          </w:p>
          <w:p w:rsidR="008654C3" w:rsidRDefault="008654C3" w:rsidP="008654C3">
            <w:pPr>
              <w:pStyle w:val="Tekstpodstawowy"/>
              <w:ind w:left="0"/>
              <w:rPr>
                <w:i/>
                <w:iCs/>
                <w:sz w:val="20"/>
                <w:szCs w:val="20"/>
                <w:lang w:val="en-GB"/>
              </w:rPr>
            </w:pPr>
            <w:r>
              <w:rPr>
                <w:i/>
                <w:iCs/>
                <w:sz w:val="20"/>
                <w:szCs w:val="20"/>
                <w:lang w:val="en-GB"/>
              </w:rPr>
              <w:t>F</w:t>
            </w:r>
            <w:r w:rsidRPr="008F4BC4">
              <w:rPr>
                <w:i/>
                <w:iCs/>
                <w:sz w:val="20"/>
                <w:szCs w:val="20"/>
                <w:lang w:val="en-GB"/>
              </w:rPr>
              <w:t>o</w:t>
            </w:r>
            <w:r>
              <w:rPr>
                <w:i/>
                <w:iCs/>
                <w:sz w:val="20"/>
                <w:szCs w:val="20"/>
                <w:lang w:val="en-GB"/>
              </w:rPr>
              <w:t>r</w:t>
            </w:r>
            <w:r w:rsidRPr="008F4BC4">
              <w:rPr>
                <w:i/>
                <w:iCs/>
                <w:sz w:val="20"/>
                <w:szCs w:val="20"/>
                <w:lang w:val="en-GB"/>
              </w:rPr>
              <w:t xml:space="preserve"> </w:t>
            </w:r>
            <w:r>
              <w:rPr>
                <w:i/>
                <w:iCs/>
                <w:sz w:val="20"/>
                <w:szCs w:val="20"/>
                <w:lang w:val="en-GB"/>
              </w:rPr>
              <w:t>imaging (</w:t>
            </w:r>
            <w:r w:rsidRPr="008F4BC4">
              <w:rPr>
                <w:i/>
                <w:iCs/>
                <w:sz w:val="20"/>
                <w:szCs w:val="20"/>
                <w:lang w:val="en-GB"/>
              </w:rPr>
              <w:t>photography/3D modelling</w:t>
            </w:r>
            <w:r>
              <w:rPr>
                <w:i/>
                <w:iCs/>
                <w:sz w:val="20"/>
                <w:szCs w:val="20"/>
                <w:lang w:val="en-GB"/>
              </w:rPr>
              <w:t>)</w:t>
            </w:r>
            <w:r w:rsidRPr="008F4BC4">
              <w:rPr>
                <w:i/>
                <w:iCs/>
                <w:sz w:val="20"/>
                <w:szCs w:val="20"/>
                <w:lang w:val="en-GB"/>
              </w:rPr>
              <w:t xml:space="preserve"> submit a</w:t>
            </w:r>
            <w:r>
              <w:rPr>
                <w:i/>
                <w:iCs/>
                <w:sz w:val="20"/>
                <w:szCs w:val="20"/>
                <w:lang w:val="en-GB"/>
              </w:rPr>
              <w:t>n</w:t>
            </w:r>
            <w:r w:rsidRPr="008F4BC4">
              <w:rPr>
                <w:i/>
                <w:iCs/>
                <w:sz w:val="20"/>
                <w:szCs w:val="20"/>
                <w:lang w:val="en-GB"/>
              </w:rPr>
              <w:t xml:space="preserve"> </w:t>
            </w:r>
            <w:r>
              <w:rPr>
                <w:i/>
                <w:iCs/>
                <w:sz w:val="20"/>
                <w:szCs w:val="20"/>
                <w:lang w:val="en-GB"/>
              </w:rPr>
              <w:t>I</w:t>
            </w:r>
            <w:r w:rsidRPr="008F4BC4">
              <w:rPr>
                <w:b/>
                <w:i/>
                <w:iCs/>
                <w:sz w:val="20"/>
                <w:szCs w:val="20"/>
                <w:lang w:val="en-GB"/>
              </w:rPr>
              <w:t xml:space="preserve">maging application </w:t>
            </w:r>
            <w:r w:rsidRPr="008F4BC4">
              <w:rPr>
                <w:i/>
                <w:iCs/>
                <w:sz w:val="20"/>
                <w:szCs w:val="20"/>
                <w:lang w:val="en-GB"/>
              </w:rPr>
              <w:t>to acknowledge copyrights</w:t>
            </w:r>
            <w:r>
              <w:rPr>
                <w:i/>
                <w:iCs/>
                <w:sz w:val="20"/>
                <w:szCs w:val="20"/>
                <w:lang w:val="en-GB"/>
              </w:rPr>
              <w:t>;</w:t>
            </w:r>
          </w:p>
          <w:p w:rsidR="008654C3" w:rsidRDefault="008654C3" w:rsidP="008654C3">
            <w:pPr>
              <w:pStyle w:val="Tekstpodstawowy"/>
              <w:ind w:left="0"/>
            </w:pPr>
            <w:r>
              <w:rPr>
                <w:i/>
                <w:iCs/>
                <w:sz w:val="20"/>
                <w:szCs w:val="20"/>
                <w:lang w:val="en-GB"/>
              </w:rPr>
              <w:t>Please indicate if you need microscope or other equipment, we will provide if available.)</w:t>
            </w:r>
          </w:p>
        </w:tc>
      </w:tr>
      <w:tr w:rsidR="0023069E" w:rsidRPr="00356FDA" w:rsidTr="00706F5A">
        <w:trPr>
          <w:jc w:val="center"/>
        </w:trPr>
        <w:tc>
          <w:tcPr>
            <w:tcW w:w="5000" w:type="pct"/>
            <w:gridSpan w:val="2"/>
            <w:tcBorders>
              <w:left w:val="single" w:sz="12" w:space="0" w:color="auto"/>
              <w:bottom w:val="single" w:sz="12" w:space="0" w:color="auto"/>
              <w:right w:val="single" w:sz="12" w:space="0" w:color="auto"/>
            </w:tcBorders>
            <w:shd w:val="clear" w:color="auto" w:fill="F2F2F2" w:themeFill="background1" w:themeFillShade="F2"/>
          </w:tcPr>
          <w:p w:rsidR="0023069E" w:rsidRDefault="0023069E" w:rsidP="00706F5A">
            <w:pPr>
              <w:pStyle w:val="Table"/>
              <w:jc w:val="left"/>
            </w:pPr>
          </w:p>
        </w:tc>
      </w:tr>
      <w:tr w:rsidR="0023069E" w:rsidTr="00706F5A">
        <w:tblPrEx>
          <w:tblBorders>
            <w:top w:val="single" w:sz="12" w:space="0" w:color="auto"/>
            <w:left w:val="single" w:sz="12" w:space="0" w:color="auto"/>
            <w:bottom w:val="single" w:sz="12" w:space="0" w:color="auto"/>
            <w:right w:val="single" w:sz="12" w:space="0" w:color="auto"/>
          </w:tblBorders>
        </w:tblPrEx>
        <w:trPr>
          <w:jc w:val="center"/>
        </w:trPr>
        <w:tc>
          <w:tcPr>
            <w:tcW w:w="1262" w:type="pct"/>
            <w:vAlign w:val="center"/>
          </w:tcPr>
          <w:p w:rsidR="0023069E" w:rsidRDefault="0023069E" w:rsidP="00706F5A">
            <w:pPr>
              <w:pStyle w:val="Tekstpodstawowy"/>
              <w:tabs>
                <w:tab w:val="left" w:pos="1719"/>
              </w:tabs>
              <w:ind w:left="0" w:right="99"/>
              <w:rPr>
                <w:spacing w:val="-1"/>
              </w:rPr>
            </w:pPr>
            <w:r w:rsidRPr="00764654">
              <w:rPr>
                <w:spacing w:val="-1"/>
                <w:sz w:val="22"/>
                <w:szCs w:val="22"/>
              </w:rPr>
              <w:t>Proposed date</w:t>
            </w:r>
            <w:r w:rsidRPr="00764654">
              <w:rPr>
                <w:spacing w:val="-5"/>
                <w:sz w:val="22"/>
                <w:szCs w:val="22"/>
              </w:rPr>
              <w:t xml:space="preserve"> </w:t>
            </w:r>
            <w:r w:rsidRPr="00764654">
              <w:rPr>
                <w:sz w:val="22"/>
                <w:szCs w:val="22"/>
              </w:rPr>
              <w:t>of</w:t>
            </w:r>
            <w:r w:rsidRPr="00764654">
              <w:rPr>
                <w:spacing w:val="-5"/>
                <w:sz w:val="22"/>
                <w:szCs w:val="22"/>
              </w:rPr>
              <w:t xml:space="preserve"> </w:t>
            </w:r>
            <w:r w:rsidRPr="00764654">
              <w:rPr>
                <w:sz w:val="22"/>
                <w:szCs w:val="22"/>
              </w:rPr>
              <w:t>visit:</w:t>
            </w:r>
          </w:p>
        </w:tc>
        <w:tc>
          <w:tcPr>
            <w:tcW w:w="3738" w:type="pct"/>
            <w:shd w:val="clear" w:color="auto" w:fill="F2F2F2" w:themeFill="background1" w:themeFillShade="F2"/>
            <w:vAlign w:val="center"/>
          </w:tcPr>
          <w:p w:rsidR="0023069E" w:rsidRDefault="0023069E" w:rsidP="00706F5A">
            <w:pPr>
              <w:pStyle w:val="Table"/>
              <w:jc w:val="left"/>
            </w:pPr>
          </w:p>
        </w:tc>
      </w:tr>
    </w:tbl>
    <w:p w:rsidR="002F422A" w:rsidRPr="008654C3" w:rsidRDefault="002F422A" w:rsidP="002F422A">
      <w:pPr>
        <w:pStyle w:val="Tekstpodstawowy"/>
        <w:ind w:left="0"/>
        <w:rPr>
          <w:sz w:val="22"/>
          <w:szCs w:val="22"/>
        </w:rPr>
      </w:pPr>
      <w:r w:rsidRPr="008654C3">
        <w:rPr>
          <w:sz w:val="22"/>
          <w:szCs w:val="22"/>
        </w:rPr>
        <w:t>General terms</w:t>
      </w:r>
      <w:r>
        <w:rPr>
          <w:sz w:val="22"/>
          <w:szCs w:val="22"/>
        </w:rPr>
        <w:t xml:space="preserve"> of handling</w:t>
      </w:r>
      <w:r w:rsidRPr="008654C3">
        <w:rPr>
          <w:sz w:val="22"/>
          <w:szCs w:val="22"/>
        </w:rPr>
        <w:t>:</w:t>
      </w:r>
    </w:p>
    <w:p w:rsidR="002F422A" w:rsidRPr="0023069E" w:rsidRDefault="002F422A" w:rsidP="002F422A">
      <w:pPr>
        <w:pStyle w:val="Tekstpodstawowy"/>
        <w:numPr>
          <w:ilvl w:val="0"/>
          <w:numId w:val="1"/>
        </w:numPr>
        <w:ind w:left="284" w:hanging="284"/>
        <w:jc w:val="both"/>
        <w:rPr>
          <w:iCs/>
          <w:color w:val="000000"/>
          <w:sz w:val="22"/>
          <w:szCs w:val="22"/>
        </w:rPr>
      </w:pPr>
      <w:r w:rsidRPr="0023069E">
        <w:rPr>
          <w:iCs/>
          <w:color w:val="000000"/>
          <w:sz w:val="22"/>
          <w:szCs w:val="22"/>
        </w:rPr>
        <w:t xml:space="preserve">Specimens are irreplaceable and must be treated with an extreme care. The Collections Manager will make the requested material available to the Visitor, monitor the condition of the specimens as they are used, and return the specimens to their storage locations. </w:t>
      </w:r>
      <w:r w:rsidRPr="0023069E">
        <w:rPr>
          <w:iCs/>
          <w:sz w:val="22"/>
          <w:szCs w:val="22"/>
        </w:rPr>
        <w:t>Access to collections is limited the material listed above.</w:t>
      </w:r>
      <w:r w:rsidRPr="0023069E">
        <w:rPr>
          <w:iCs/>
          <w:color w:val="000000"/>
          <w:sz w:val="22"/>
          <w:szCs w:val="22"/>
        </w:rPr>
        <w:t xml:space="preserve"> </w:t>
      </w:r>
    </w:p>
    <w:p w:rsidR="002F422A" w:rsidRDefault="002F422A" w:rsidP="002F422A">
      <w:pPr>
        <w:pStyle w:val="Tekstpodstawowy"/>
        <w:numPr>
          <w:ilvl w:val="0"/>
          <w:numId w:val="1"/>
        </w:numPr>
        <w:ind w:left="284" w:hanging="284"/>
        <w:jc w:val="both"/>
        <w:rPr>
          <w:iCs/>
          <w:color w:val="000000"/>
          <w:sz w:val="22"/>
          <w:szCs w:val="22"/>
        </w:rPr>
      </w:pPr>
      <w:r w:rsidRPr="0023069E">
        <w:rPr>
          <w:iCs/>
          <w:color w:val="000000"/>
          <w:sz w:val="22"/>
          <w:szCs w:val="22"/>
        </w:rPr>
        <w:t xml:space="preserve">As elements are removed from and returned to vials, boxes, and trays, it is very important to carefully double check to avoid mixing up specimens, elements, or tags/labels. Specimen tags/labels must not be separated from the specimens. </w:t>
      </w:r>
    </w:p>
    <w:p w:rsidR="002F422A" w:rsidRPr="00FE2789" w:rsidRDefault="002F422A" w:rsidP="002F422A">
      <w:pPr>
        <w:pStyle w:val="Tekstpodstawowy"/>
        <w:numPr>
          <w:ilvl w:val="0"/>
          <w:numId w:val="1"/>
        </w:numPr>
        <w:ind w:left="284" w:hanging="284"/>
        <w:jc w:val="both"/>
        <w:rPr>
          <w:sz w:val="22"/>
          <w:szCs w:val="22"/>
        </w:rPr>
      </w:pPr>
      <w:r w:rsidRPr="0023069E">
        <w:rPr>
          <w:iCs/>
          <w:color w:val="000000"/>
          <w:sz w:val="22"/>
          <w:szCs w:val="22"/>
        </w:rPr>
        <w:t>Visitors may not mark, damage, a</w:t>
      </w:r>
      <w:r w:rsidRPr="0023069E">
        <w:rPr>
          <w:iCs/>
          <w:sz w:val="22"/>
          <w:szCs w:val="22"/>
        </w:rPr>
        <w:t xml:space="preserve">dhere any materials to, </w:t>
      </w:r>
      <w:r w:rsidRPr="0023069E">
        <w:rPr>
          <w:iCs/>
          <w:color w:val="000000"/>
          <w:sz w:val="22"/>
          <w:szCs w:val="22"/>
        </w:rPr>
        <w:t>or alter specimens in any way, even temporarily. Similarly, alteration of the specimen tags or any markings present on the specimen, as well as attempts at gluing/fixing of damaged specimens is forbidden</w:t>
      </w:r>
      <w:r w:rsidRPr="0023069E">
        <w:rPr>
          <w:color w:val="000000"/>
          <w:sz w:val="22"/>
          <w:szCs w:val="22"/>
        </w:rPr>
        <w:t>.</w:t>
      </w:r>
    </w:p>
    <w:p w:rsidR="00FE2789" w:rsidRPr="0023069E" w:rsidRDefault="00FE2789" w:rsidP="002F422A">
      <w:pPr>
        <w:pStyle w:val="Tekstpodstawowy"/>
        <w:numPr>
          <w:ilvl w:val="0"/>
          <w:numId w:val="1"/>
        </w:numPr>
        <w:ind w:left="284" w:hanging="284"/>
        <w:jc w:val="both"/>
        <w:rPr>
          <w:sz w:val="22"/>
          <w:szCs w:val="22"/>
        </w:rPr>
      </w:pPr>
      <w:r>
        <w:rPr>
          <w:color w:val="000000"/>
          <w:sz w:val="22"/>
          <w:szCs w:val="22"/>
        </w:rPr>
        <w:t>All noticed damages have to be reported to the Collections Manager.</w:t>
      </w:r>
    </w:p>
    <w:p w:rsidR="000B63D1" w:rsidRPr="002F422A" w:rsidRDefault="000B63D1" w:rsidP="0023069E">
      <w:pPr>
        <w:spacing w:after="0"/>
        <w:rPr>
          <w:rFonts w:ascii="Times New Roman" w:hAnsi="Times New Roman"/>
          <w:bCs/>
          <w:lang w:val="en-US"/>
        </w:rPr>
      </w:pPr>
    </w:p>
    <w:tbl>
      <w:tblPr>
        <w:tblStyle w:val="Tabela-Siatka"/>
        <w:tblW w:w="5000" w:type="pct"/>
        <w:tblLayout w:type="fixed"/>
        <w:tblLook w:val="04A0" w:firstRow="1" w:lastRow="0" w:firstColumn="1" w:lastColumn="0" w:noHBand="0" w:noVBand="1"/>
      </w:tblPr>
      <w:tblGrid>
        <w:gridCol w:w="1544"/>
        <w:gridCol w:w="2675"/>
        <w:gridCol w:w="994"/>
        <w:gridCol w:w="1274"/>
        <w:gridCol w:w="2801"/>
      </w:tblGrid>
      <w:tr w:rsidR="002F422A" w:rsidRPr="00356FDA" w:rsidTr="002F422A">
        <w:trPr>
          <w:trHeight w:val="454"/>
        </w:trPr>
        <w:tc>
          <w:tcPr>
            <w:tcW w:w="831" w:type="pct"/>
            <w:tcBorders>
              <w:top w:val="single" w:sz="12" w:space="0" w:color="auto"/>
              <w:left w:val="single" w:sz="12" w:space="0" w:color="auto"/>
              <w:bottom w:val="single" w:sz="4" w:space="0" w:color="auto"/>
            </w:tcBorders>
            <w:vAlign w:val="center"/>
          </w:tcPr>
          <w:p w:rsidR="000B63D1" w:rsidRPr="002F422A" w:rsidRDefault="000B63D1" w:rsidP="000B63D1">
            <w:pPr>
              <w:autoSpaceDE w:val="0"/>
              <w:autoSpaceDN w:val="0"/>
              <w:adjustRightInd w:val="0"/>
              <w:spacing w:after="0"/>
              <w:rPr>
                <w:rFonts w:ascii="Times New Roman" w:hAnsi="Times New Roman" w:cs="Times New Roman"/>
                <w:sz w:val="20"/>
                <w:szCs w:val="20"/>
                <w:lang w:val="en-US"/>
              </w:rPr>
            </w:pPr>
            <w:r w:rsidRPr="002F422A">
              <w:rPr>
                <w:rFonts w:ascii="Times New Roman" w:hAnsi="Times New Roman" w:cs="Times New Roman"/>
                <w:sz w:val="20"/>
                <w:szCs w:val="20"/>
                <w:lang w:val="en-US"/>
              </w:rPr>
              <w:t>Date:</w:t>
            </w:r>
          </w:p>
        </w:tc>
        <w:tc>
          <w:tcPr>
            <w:tcW w:w="1440" w:type="pct"/>
            <w:tcBorders>
              <w:top w:val="single" w:sz="12" w:space="0" w:color="auto"/>
              <w:bottom w:val="single" w:sz="4" w:space="0" w:color="auto"/>
            </w:tcBorders>
          </w:tcPr>
          <w:p w:rsidR="000B63D1" w:rsidRPr="002F422A" w:rsidRDefault="000B63D1" w:rsidP="00054414">
            <w:pPr>
              <w:pStyle w:val="Table"/>
              <w:rPr>
                <w:sz w:val="20"/>
                <w:szCs w:val="20"/>
              </w:rPr>
            </w:pPr>
          </w:p>
        </w:tc>
        <w:tc>
          <w:tcPr>
            <w:tcW w:w="1221" w:type="pct"/>
            <w:gridSpan w:val="2"/>
            <w:tcBorders>
              <w:top w:val="single" w:sz="12" w:space="0" w:color="auto"/>
              <w:bottom w:val="single" w:sz="4" w:space="0" w:color="auto"/>
              <w:right w:val="single" w:sz="4" w:space="0" w:color="auto"/>
            </w:tcBorders>
            <w:vAlign w:val="center"/>
          </w:tcPr>
          <w:p w:rsidR="000B63D1" w:rsidRPr="002F422A" w:rsidRDefault="002F422A" w:rsidP="000B63D1">
            <w:pPr>
              <w:spacing w:after="0"/>
              <w:rPr>
                <w:bCs/>
                <w:sz w:val="20"/>
                <w:szCs w:val="20"/>
                <w:lang w:val="en-GB"/>
              </w:rPr>
            </w:pPr>
            <w:r w:rsidRPr="002F422A">
              <w:rPr>
                <w:rFonts w:ascii="Times New Roman" w:hAnsi="Times New Roman" w:cs="Times New Roman"/>
                <w:bCs/>
                <w:sz w:val="20"/>
                <w:szCs w:val="20"/>
                <w:lang w:val="en-GB"/>
              </w:rPr>
              <w:t>Specimens will be stored in the room</w:t>
            </w:r>
            <w:r w:rsidRPr="002F422A">
              <w:rPr>
                <w:bCs/>
                <w:sz w:val="20"/>
                <w:szCs w:val="20"/>
                <w:lang w:val="en-GB"/>
              </w:rPr>
              <w:t>:</w:t>
            </w:r>
          </w:p>
        </w:tc>
        <w:tc>
          <w:tcPr>
            <w:tcW w:w="1508" w:type="pct"/>
            <w:tcBorders>
              <w:top w:val="single" w:sz="12" w:space="0" w:color="auto"/>
              <w:left w:val="single" w:sz="4" w:space="0" w:color="auto"/>
              <w:bottom w:val="single" w:sz="4" w:space="0" w:color="auto"/>
              <w:right w:val="single" w:sz="12" w:space="0" w:color="auto"/>
            </w:tcBorders>
          </w:tcPr>
          <w:p w:rsidR="000B63D1" w:rsidRPr="002F422A" w:rsidRDefault="000B63D1" w:rsidP="00054414">
            <w:pPr>
              <w:pStyle w:val="Table"/>
              <w:jc w:val="left"/>
              <w:rPr>
                <w:bCs/>
                <w:sz w:val="20"/>
                <w:szCs w:val="20"/>
                <w:lang w:val="en-GB"/>
              </w:rPr>
            </w:pPr>
          </w:p>
        </w:tc>
      </w:tr>
      <w:tr w:rsidR="002F422A" w:rsidRPr="00356FDA" w:rsidTr="002F422A">
        <w:tblPrEx>
          <w:jc w:val="center"/>
        </w:tblPrEx>
        <w:trPr>
          <w:trHeight w:val="283"/>
          <w:jc w:val="center"/>
        </w:trPr>
        <w:tc>
          <w:tcPr>
            <w:tcW w:w="2271" w:type="pct"/>
            <w:gridSpan w:val="2"/>
            <w:tcBorders>
              <w:top w:val="single" w:sz="4" w:space="0" w:color="auto"/>
              <w:left w:val="single" w:sz="12" w:space="0" w:color="auto"/>
              <w:bottom w:val="single" w:sz="4" w:space="0" w:color="auto"/>
              <w:right w:val="single" w:sz="4" w:space="0" w:color="auto"/>
            </w:tcBorders>
            <w:vAlign w:val="center"/>
          </w:tcPr>
          <w:p w:rsidR="002F422A" w:rsidRPr="002F422A" w:rsidRDefault="002F422A" w:rsidP="00054414">
            <w:pPr>
              <w:pStyle w:val="Table"/>
              <w:rPr>
                <w:bCs/>
                <w:sz w:val="20"/>
                <w:szCs w:val="20"/>
                <w:lang w:val="en-GB"/>
              </w:rPr>
            </w:pPr>
            <w:r w:rsidRPr="002F422A">
              <w:rPr>
                <w:bCs/>
                <w:sz w:val="20"/>
                <w:szCs w:val="20"/>
                <w:lang w:val="en-GB"/>
              </w:rPr>
              <w:t>Access to material listed above is granted by:</w:t>
            </w:r>
          </w:p>
        </w:tc>
        <w:tc>
          <w:tcPr>
            <w:tcW w:w="272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2F422A" w:rsidRPr="002F422A" w:rsidRDefault="002F422A" w:rsidP="00054414">
            <w:pPr>
              <w:pStyle w:val="Table"/>
              <w:jc w:val="left"/>
              <w:rPr>
                <w:bCs/>
                <w:sz w:val="20"/>
                <w:szCs w:val="20"/>
                <w:lang w:val="en-GB"/>
              </w:rPr>
            </w:pPr>
          </w:p>
        </w:tc>
      </w:tr>
      <w:tr w:rsidR="002F422A" w:rsidRPr="00356FDA" w:rsidTr="002F422A">
        <w:tblPrEx>
          <w:jc w:val="center"/>
        </w:tblPrEx>
        <w:trPr>
          <w:trHeight w:val="454"/>
          <w:jc w:val="center"/>
        </w:trPr>
        <w:tc>
          <w:tcPr>
            <w:tcW w:w="5000" w:type="pct"/>
            <w:gridSpan w:val="5"/>
            <w:tcBorders>
              <w:top w:val="single" w:sz="4" w:space="0" w:color="auto"/>
              <w:left w:val="single" w:sz="12" w:space="0" w:color="auto"/>
              <w:bottom w:val="single" w:sz="12" w:space="0" w:color="auto"/>
              <w:right w:val="single" w:sz="12" w:space="0" w:color="auto"/>
            </w:tcBorders>
            <w:vAlign w:val="center"/>
          </w:tcPr>
          <w:p w:rsidR="002F422A" w:rsidRPr="002F422A" w:rsidRDefault="002F422A" w:rsidP="002F422A">
            <w:pPr>
              <w:pStyle w:val="Table"/>
              <w:jc w:val="left"/>
              <w:rPr>
                <w:bCs/>
                <w:sz w:val="20"/>
                <w:szCs w:val="20"/>
                <w:lang w:val="en-GB"/>
              </w:rPr>
            </w:pPr>
            <w:r w:rsidRPr="0023069E">
              <w:rPr>
                <w:iCs/>
                <w:lang w:val="en-GB"/>
              </w:rPr>
              <w:t xml:space="preserve">Researcher agrees to provide </w:t>
            </w:r>
            <w:proofErr w:type="spellStart"/>
            <w:r w:rsidRPr="0023069E">
              <w:rPr>
                <w:iCs/>
                <w:lang w:val="en-GB"/>
              </w:rPr>
              <w:t>IP</w:t>
            </w:r>
            <w:r>
              <w:rPr>
                <w:iCs/>
                <w:lang w:val="en-GB"/>
              </w:rPr>
              <w:t>al</w:t>
            </w:r>
            <w:proofErr w:type="spellEnd"/>
            <w:r w:rsidRPr="0023069E">
              <w:rPr>
                <w:iCs/>
                <w:lang w:val="en-GB"/>
              </w:rPr>
              <w:t xml:space="preserve"> PAS a free copy of the publication in which they cite the studied</w:t>
            </w:r>
            <w:r>
              <w:rPr>
                <w:iCs/>
                <w:lang w:val="en-GB"/>
              </w:rPr>
              <w:t>.</w:t>
            </w:r>
          </w:p>
        </w:tc>
      </w:tr>
      <w:tr w:rsidR="000B63D1" w:rsidTr="002F422A">
        <w:tblPrEx>
          <w:jc w:val="center"/>
        </w:tblPrEx>
        <w:trPr>
          <w:trHeight w:val="313"/>
          <w:jc w:val="center"/>
        </w:trPr>
        <w:tc>
          <w:tcPr>
            <w:tcW w:w="831" w:type="pct"/>
            <w:vMerge w:val="restart"/>
            <w:tcBorders>
              <w:top w:val="single" w:sz="12" w:space="0" w:color="auto"/>
              <w:left w:val="single" w:sz="12" w:space="0" w:color="auto"/>
            </w:tcBorders>
            <w:vAlign w:val="center"/>
          </w:tcPr>
          <w:p w:rsidR="0023069E" w:rsidRDefault="0023069E" w:rsidP="00706F5A">
            <w:pPr>
              <w:autoSpaceDE w:val="0"/>
              <w:autoSpaceDN w:val="0"/>
              <w:adjustRightInd w:val="0"/>
              <w:spacing w:after="0"/>
              <w:jc w:val="center"/>
              <w:rPr>
                <w:rFonts w:ascii="Times New Roman" w:hAnsi="Times New Roman" w:cs="Times New Roman"/>
                <w:lang w:val="en-US"/>
              </w:rPr>
            </w:pPr>
            <w:r>
              <w:rPr>
                <w:rFonts w:ascii="Times New Roman" w:hAnsi="Times New Roman" w:cs="Times New Roman"/>
                <w:lang w:val="en-US"/>
              </w:rPr>
              <w:t>Signatures:</w:t>
            </w:r>
          </w:p>
        </w:tc>
        <w:tc>
          <w:tcPr>
            <w:tcW w:w="1975" w:type="pct"/>
            <w:gridSpan w:val="2"/>
            <w:tcBorders>
              <w:top w:val="single" w:sz="12" w:space="0" w:color="auto"/>
            </w:tcBorders>
            <w:shd w:val="clear" w:color="auto" w:fill="auto"/>
            <w:vAlign w:val="center"/>
          </w:tcPr>
          <w:p w:rsidR="0023069E" w:rsidRDefault="0023069E" w:rsidP="00706F5A">
            <w:pPr>
              <w:pStyle w:val="Table"/>
            </w:pPr>
          </w:p>
        </w:tc>
        <w:tc>
          <w:tcPr>
            <w:tcW w:w="2195" w:type="pct"/>
            <w:gridSpan w:val="2"/>
            <w:tcBorders>
              <w:top w:val="single" w:sz="12" w:space="0" w:color="auto"/>
              <w:right w:val="single" w:sz="12" w:space="0" w:color="auto"/>
            </w:tcBorders>
            <w:shd w:val="clear" w:color="auto" w:fill="auto"/>
            <w:vAlign w:val="center"/>
          </w:tcPr>
          <w:p w:rsidR="0023069E" w:rsidRDefault="0023069E" w:rsidP="00706F5A">
            <w:pPr>
              <w:pStyle w:val="Table"/>
            </w:pPr>
          </w:p>
        </w:tc>
      </w:tr>
      <w:tr w:rsidR="002F422A" w:rsidRPr="00EA4FFC" w:rsidTr="002F422A">
        <w:tblPrEx>
          <w:jc w:val="center"/>
        </w:tblPrEx>
        <w:trPr>
          <w:trHeight w:val="313"/>
          <w:jc w:val="center"/>
        </w:trPr>
        <w:tc>
          <w:tcPr>
            <w:tcW w:w="831" w:type="pct"/>
            <w:vMerge/>
            <w:tcBorders>
              <w:left w:val="single" w:sz="12" w:space="0" w:color="auto"/>
              <w:bottom w:val="single" w:sz="12" w:space="0" w:color="auto"/>
            </w:tcBorders>
            <w:vAlign w:val="center"/>
          </w:tcPr>
          <w:p w:rsidR="0023069E" w:rsidRDefault="0023069E" w:rsidP="00706F5A">
            <w:pPr>
              <w:autoSpaceDE w:val="0"/>
              <w:autoSpaceDN w:val="0"/>
              <w:adjustRightInd w:val="0"/>
              <w:spacing w:after="0"/>
              <w:jc w:val="center"/>
              <w:rPr>
                <w:rFonts w:ascii="Times New Roman" w:hAnsi="Times New Roman" w:cs="Times New Roman"/>
                <w:lang w:val="en-US"/>
              </w:rPr>
            </w:pPr>
          </w:p>
        </w:tc>
        <w:tc>
          <w:tcPr>
            <w:tcW w:w="1975" w:type="pct"/>
            <w:gridSpan w:val="2"/>
            <w:tcBorders>
              <w:bottom w:val="single" w:sz="12" w:space="0" w:color="auto"/>
            </w:tcBorders>
            <w:vAlign w:val="center"/>
          </w:tcPr>
          <w:p w:rsidR="0023069E" w:rsidRPr="00EA4FFC" w:rsidRDefault="0023069E" w:rsidP="00706F5A">
            <w:pPr>
              <w:autoSpaceDE w:val="0"/>
              <w:autoSpaceDN w:val="0"/>
              <w:adjustRightInd w:val="0"/>
              <w:spacing w:after="0"/>
              <w:jc w:val="center"/>
              <w:rPr>
                <w:rFonts w:ascii="Times New Roman" w:hAnsi="Times New Roman" w:cs="Times New Roman"/>
                <w:i/>
                <w:iCs/>
                <w:lang w:val="en-US"/>
              </w:rPr>
            </w:pPr>
            <w:r>
              <w:rPr>
                <w:rFonts w:ascii="Times New Roman" w:hAnsi="Times New Roman" w:cs="Times New Roman"/>
                <w:i/>
                <w:iCs/>
                <w:lang w:val="en-GB"/>
              </w:rPr>
              <w:t>Collections Manager</w:t>
            </w:r>
          </w:p>
        </w:tc>
        <w:tc>
          <w:tcPr>
            <w:tcW w:w="2195" w:type="pct"/>
            <w:gridSpan w:val="2"/>
            <w:tcBorders>
              <w:bottom w:val="single" w:sz="12" w:space="0" w:color="auto"/>
              <w:right w:val="single" w:sz="12" w:space="0" w:color="auto"/>
            </w:tcBorders>
            <w:vAlign w:val="center"/>
          </w:tcPr>
          <w:p w:rsidR="0023069E" w:rsidRPr="00EA4FFC" w:rsidRDefault="0023069E" w:rsidP="00706F5A">
            <w:pPr>
              <w:autoSpaceDE w:val="0"/>
              <w:autoSpaceDN w:val="0"/>
              <w:adjustRightInd w:val="0"/>
              <w:spacing w:after="0"/>
              <w:jc w:val="center"/>
              <w:rPr>
                <w:rFonts w:ascii="Times New Roman" w:hAnsi="Times New Roman" w:cs="Times New Roman"/>
                <w:i/>
                <w:iCs/>
                <w:lang w:val="en-US"/>
              </w:rPr>
            </w:pPr>
            <w:r w:rsidRPr="00EA4FFC">
              <w:rPr>
                <w:rFonts w:ascii="Times New Roman" w:hAnsi="Times New Roman" w:cs="Times New Roman"/>
                <w:i/>
                <w:iCs/>
                <w:lang w:val="en-US"/>
              </w:rPr>
              <w:t>Researcher</w:t>
            </w:r>
          </w:p>
        </w:tc>
      </w:tr>
    </w:tbl>
    <w:p w:rsidR="00D0394C" w:rsidRPr="0023069E" w:rsidRDefault="00480229" w:rsidP="00480229">
      <w:pPr>
        <w:spacing w:after="0" w:line="259" w:lineRule="auto"/>
        <w:rPr>
          <w:rFonts w:ascii="Times New Roman" w:hAnsi="Times New Roman"/>
          <w:sz w:val="18"/>
          <w:szCs w:val="18"/>
        </w:rPr>
      </w:pPr>
      <w:bookmarkStart w:id="0" w:name="_GoBack"/>
      <w:bookmarkEnd w:id="0"/>
      <w:r w:rsidRPr="0023069E">
        <w:rPr>
          <w:rFonts w:ascii="Times New Roman" w:hAnsi="Times New Roman"/>
          <w:sz w:val="18"/>
          <w:szCs w:val="18"/>
        </w:rPr>
        <w:t xml:space="preserve"> </w:t>
      </w:r>
    </w:p>
    <w:sectPr w:rsidR="00D0394C" w:rsidRPr="0023069E" w:rsidSect="00D20E0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65A" w:rsidRDefault="00A5365A" w:rsidP="0023069E">
      <w:pPr>
        <w:spacing w:after="0" w:line="240" w:lineRule="auto"/>
      </w:pPr>
      <w:r>
        <w:separator/>
      </w:r>
    </w:p>
  </w:endnote>
  <w:endnote w:type="continuationSeparator" w:id="0">
    <w:p w:rsidR="00A5365A" w:rsidRDefault="00A5365A" w:rsidP="0023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65A" w:rsidRDefault="00A5365A" w:rsidP="0023069E">
      <w:pPr>
        <w:spacing w:after="0" w:line="240" w:lineRule="auto"/>
      </w:pPr>
      <w:r>
        <w:separator/>
      </w:r>
    </w:p>
  </w:footnote>
  <w:footnote w:type="continuationSeparator" w:id="0">
    <w:p w:rsidR="00A5365A" w:rsidRDefault="00A5365A" w:rsidP="00230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69E" w:rsidRDefault="001C3C4B" w:rsidP="0023069E">
    <w:pPr>
      <w:pStyle w:val="Nagwek"/>
      <w:jc w:val="right"/>
      <w:rPr>
        <w:rFonts w:ascii="Times New Roman" w:hAnsi="Times New Roman" w:cs="Times New Roman"/>
        <w:sz w:val="20"/>
        <w:szCs w:val="20"/>
      </w:rPr>
    </w:pPr>
    <w:r w:rsidRPr="001B3FC1">
      <w:rPr>
        <w:rFonts w:ascii="Times New Roman"/>
        <w:b/>
        <w:noProof/>
        <w:sz w:val="28"/>
        <w:szCs w:val="28"/>
        <w:lang w:val="en-GB"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-635</wp:posOffset>
          </wp:positionV>
          <wp:extent cx="1980000" cy="441300"/>
          <wp:effectExtent l="0" t="0" r="1270" b="0"/>
          <wp:wrapNone/>
          <wp:docPr id="3" name="Obraz 0" descr="logo-kolekcje-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lekcje-eng.png"/>
                  <pic:cNvPicPr/>
                </pic:nvPicPr>
                <pic:blipFill>
                  <a:blip r:embed="rId1" cstate="print"/>
                  <a:stretch>
                    <a:fillRect/>
                  </a:stretch>
                </pic:blipFill>
                <pic:spPr>
                  <a:xfrm>
                    <a:off x="0" y="0"/>
                    <a:ext cx="1980000" cy="441300"/>
                  </a:xfrm>
                  <a:prstGeom prst="rect">
                    <a:avLst/>
                  </a:prstGeom>
                </pic:spPr>
              </pic:pic>
            </a:graphicData>
          </a:graphic>
        </wp:anchor>
      </w:drawing>
    </w:r>
    <w:r w:rsidR="0023069E" w:rsidRPr="00236A7D">
      <w:rPr>
        <w:rFonts w:ascii="Times New Roman" w:hAnsi="Times New Roman" w:cs="Times New Roman"/>
        <w:bCs/>
        <w:sz w:val="20"/>
        <w:szCs w:val="20"/>
      </w:rPr>
      <w:t xml:space="preserve">Regulamin </w:t>
    </w:r>
    <w:r w:rsidR="0023069E">
      <w:rPr>
        <w:rFonts w:ascii="Times New Roman" w:hAnsi="Times New Roman" w:cs="Times New Roman"/>
        <w:bCs/>
        <w:sz w:val="20"/>
        <w:szCs w:val="20"/>
      </w:rPr>
      <w:t>Działu Zbiorów i Dokumentacji</w:t>
    </w:r>
    <w:r w:rsidR="0023069E" w:rsidRPr="00236A7D">
      <w:rPr>
        <w:rFonts w:ascii="Times New Roman" w:hAnsi="Times New Roman" w:cs="Times New Roman"/>
        <w:bCs/>
        <w:sz w:val="20"/>
        <w:szCs w:val="20"/>
      </w:rPr>
      <w:br/>
    </w:r>
    <w:r w:rsidR="0023069E" w:rsidRPr="00236A7D">
      <w:rPr>
        <w:rFonts w:ascii="Times New Roman" w:hAnsi="Times New Roman" w:cs="Times New Roman"/>
        <w:sz w:val="20"/>
        <w:szCs w:val="20"/>
      </w:rPr>
      <w:t>Instytutu Paleobiologii PAN</w:t>
    </w:r>
  </w:p>
  <w:p w:rsidR="0023069E" w:rsidRPr="00D138FB" w:rsidRDefault="0023069E" w:rsidP="0023069E">
    <w:pPr>
      <w:pStyle w:val="Nagwek"/>
      <w:jc w:val="right"/>
      <w:rPr>
        <w:rFonts w:ascii="Times New Roman" w:hAnsi="Times New Roman" w:cs="Times New Roman"/>
        <w:b/>
        <w:sz w:val="24"/>
        <w:szCs w:val="24"/>
      </w:rPr>
    </w:pPr>
    <w:r w:rsidRPr="00D138FB">
      <w:rPr>
        <w:rFonts w:ascii="Times New Roman" w:hAnsi="Times New Roman" w:cs="Times New Roman"/>
        <w:b/>
        <w:sz w:val="24"/>
        <w:szCs w:val="24"/>
      </w:rPr>
      <w:t xml:space="preserve">Załącznik </w:t>
    </w:r>
    <w:r>
      <w:rPr>
        <w:rFonts w:ascii="Times New Roman" w:hAnsi="Times New Roman" w:cs="Times New Roman"/>
        <w:b/>
        <w:sz w:val="24"/>
        <w:szCs w:val="24"/>
      </w:rPr>
      <w:t>7</w:t>
    </w:r>
  </w:p>
  <w:p w:rsidR="0023069E" w:rsidRPr="0023069E" w:rsidRDefault="0023069E" w:rsidP="0023069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0E83"/>
    <w:multiLevelType w:val="hybridMultilevel"/>
    <w:tmpl w:val="C944DFD2"/>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D25A0"/>
    <w:multiLevelType w:val="hybridMultilevel"/>
    <w:tmpl w:val="39F26836"/>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9E"/>
    <w:rsid w:val="000B63D1"/>
    <w:rsid w:val="001C3C4B"/>
    <w:rsid w:val="0023069E"/>
    <w:rsid w:val="002F422A"/>
    <w:rsid w:val="00356FDA"/>
    <w:rsid w:val="00480229"/>
    <w:rsid w:val="00644426"/>
    <w:rsid w:val="006F0F6E"/>
    <w:rsid w:val="00827514"/>
    <w:rsid w:val="008654C3"/>
    <w:rsid w:val="00A5365A"/>
    <w:rsid w:val="00D0394C"/>
    <w:rsid w:val="00D20E0D"/>
    <w:rsid w:val="00E9514B"/>
    <w:rsid w:val="00F84655"/>
    <w:rsid w:val="00FE27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33C5"/>
  <w15:docId w15:val="{7B0702B6-D4F1-49E2-9E51-58E04E58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069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23069E"/>
    <w:pPr>
      <w:widowControl w:val="0"/>
      <w:spacing w:after="0" w:line="240" w:lineRule="auto"/>
      <w:ind w:left="100"/>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uiPriority w:val="1"/>
    <w:rsid w:val="0023069E"/>
    <w:rPr>
      <w:rFonts w:ascii="Times New Roman" w:eastAsia="Times New Roman" w:hAnsi="Times New Roman" w:cs="Times New Roman"/>
      <w:sz w:val="24"/>
      <w:szCs w:val="24"/>
      <w:lang w:val="en-US"/>
    </w:rPr>
  </w:style>
  <w:style w:type="table" w:styleId="Tabela-Siatka">
    <w:name w:val="Table Grid"/>
    <w:basedOn w:val="Standardowy"/>
    <w:uiPriority w:val="59"/>
    <w:rsid w:val="00230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ny"/>
    <w:link w:val="TableZnak"/>
    <w:qFormat/>
    <w:rsid w:val="0023069E"/>
    <w:pPr>
      <w:autoSpaceDE w:val="0"/>
      <w:autoSpaceDN w:val="0"/>
      <w:adjustRightInd w:val="0"/>
      <w:spacing w:before="200"/>
      <w:jc w:val="center"/>
    </w:pPr>
    <w:rPr>
      <w:rFonts w:ascii="Times New Roman" w:hAnsi="Times New Roman" w:cs="Times New Roman"/>
      <w:lang w:val="en-US"/>
    </w:rPr>
  </w:style>
  <w:style w:type="character" w:customStyle="1" w:styleId="TableZnak">
    <w:name w:val="Table Znak"/>
    <w:basedOn w:val="Domylnaczcionkaakapitu"/>
    <w:link w:val="Table"/>
    <w:rsid w:val="0023069E"/>
    <w:rPr>
      <w:rFonts w:ascii="Times New Roman" w:hAnsi="Times New Roman" w:cs="Times New Roman"/>
      <w:lang w:val="en-US"/>
    </w:rPr>
  </w:style>
  <w:style w:type="paragraph" w:styleId="Nagwek">
    <w:name w:val="header"/>
    <w:basedOn w:val="Normalny"/>
    <w:link w:val="NagwekZnak"/>
    <w:uiPriority w:val="99"/>
    <w:unhideWhenUsed/>
    <w:rsid w:val="002306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069E"/>
  </w:style>
  <w:style w:type="paragraph" w:styleId="Stopka">
    <w:name w:val="footer"/>
    <w:basedOn w:val="Normalny"/>
    <w:link w:val="StopkaZnak"/>
    <w:uiPriority w:val="99"/>
    <w:unhideWhenUsed/>
    <w:rsid w:val="002306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0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1649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Jolanta Kobylińska</cp:lastModifiedBy>
  <cp:revision>2</cp:revision>
  <dcterms:created xsi:type="dcterms:W3CDTF">2025-05-26T13:55:00Z</dcterms:created>
  <dcterms:modified xsi:type="dcterms:W3CDTF">2025-05-26T13:55:00Z</dcterms:modified>
</cp:coreProperties>
</file>